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F06" w:rsidRDefault="00253F9F" w:rsidP="002B2D5A">
      <w:pPr>
        <w:pStyle w:val="Heading1"/>
      </w:pPr>
      <w:r>
        <w:t>Eme</w:t>
      </w:r>
      <w:r w:rsidR="00B55532">
        <w:t xml:space="preserve">rgency </w:t>
      </w:r>
      <w:r w:rsidR="00C82918">
        <w:t>Planning</w:t>
      </w:r>
      <w:r w:rsidR="00E37667">
        <w:t xml:space="preserve"> </w:t>
      </w:r>
      <w:r w:rsidR="00C82918">
        <w:t xml:space="preserve">and Evacuation </w:t>
      </w:r>
      <w:r w:rsidR="00E37667">
        <w:t>in Places of Lodging</w:t>
      </w:r>
      <w:r w:rsidR="00C82918">
        <w:t>:</w:t>
      </w:r>
    </w:p>
    <w:p w:rsidR="00C82918" w:rsidRDefault="00C82918" w:rsidP="002B2D5A">
      <w:pPr>
        <w:pStyle w:val="Heading2"/>
      </w:pPr>
      <w:r>
        <w:t>Including People with Disabilities</w:t>
      </w:r>
    </w:p>
    <w:p w:rsidR="00C82918" w:rsidRDefault="00C82918"/>
    <w:p w:rsidR="00C82918" w:rsidRDefault="00AF3A94">
      <w:r>
        <w:t xml:space="preserve">Hotels, inns, and other places of lodging have always </w:t>
      </w:r>
      <w:r w:rsidR="005331B6">
        <w:t xml:space="preserve">maintained high standards for </w:t>
      </w:r>
      <w:r>
        <w:t>emergency pr</w:t>
      </w:r>
      <w:r w:rsidR="00D236E9">
        <w:t xml:space="preserve">eparedness. Like hospitals, </w:t>
      </w:r>
      <w:r w:rsidR="00A52E93">
        <w:t>shelters</w:t>
      </w:r>
      <w:r w:rsidR="00D236E9">
        <w:t xml:space="preserve">, and other types of </w:t>
      </w:r>
      <w:r w:rsidR="002F63FC">
        <w:t>facilities</w:t>
      </w:r>
      <w:r w:rsidR="00761AA9">
        <w:t xml:space="preserve"> where people </w:t>
      </w:r>
      <w:r w:rsidR="00A52E93">
        <w:t>stay overnight</w:t>
      </w:r>
      <w:r w:rsidR="00D236E9">
        <w:t xml:space="preserve">, </w:t>
      </w:r>
      <w:r w:rsidR="00D32CFC">
        <w:t xml:space="preserve">efficient evacuation in </w:t>
      </w:r>
      <w:r w:rsidR="00D236E9">
        <w:t xml:space="preserve">places of lodging can be especially challenging. </w:t>
      </w:r>
      <w:r w:rsidR="00761AA9">
        <w:t>People may be bathing or sleeping when an emergency occurs</w:t>
      </w:r>
      <w:r w:rsidR="00621097">
        <w:t xml:space="preserve">. </w:t>
      </w:r>
      <w:r w:rsidR="002B2D5A">
        <w:t>Guests</w:t>
      </w:r>
      <w:r w:rsidR="00761AA9">
        <w:t xml:space="preserve"> </w:t>
      </w:r>
      <w:r w:rsidR="00621097">
        <w:t xml:space="preserve">in places of temporary lodging </w:t>
      </w:r>
      <w:r w:rsidR="00761AA9">
        <w:t>are probably not as familiar with their surroundings</w:t>
      </w:r>
      <w:r w:rsidR="00621097">
        <w:t xml:space="preserve"> </w:t>
      </w:r>
      <w:r w:rsidR="00761AA9">
        <w:t xml:space="preserve">as they </w:t>
      </w:r>
      <w:r w:rsidR="00621097">
        <w:t xml:space="preserve">may be </w:t>
      </w:r>
      <w:r w:rsidR="00761AA9">
        <w:t>in other settings</w:t>
      </w:r>
      <w:r w:rsidR="00A52E93">
        <w:t>, and the population of the facility changes on a daily basis</w:t>
      </w:r>
      <w:r w:rsidR="006250BA">
        <w:t>!</w:t>
      </w:r>
    </w:p>
    <w:p w:rsidR="00A52E93" w:rsidRDefault="00A52E93"/>
    <w:p w:rsidR="00A52E93" w:rsidRDefault="00A52E93">
      <w:r>
        <w:t>It is critical that planning, information dissemination, and response efforts take into consideration the potential needs of people with all types of disabilities.</w:t>
      </w:r>
      <w:r w:rsidR="006250BA">
        <w:t xml:space="preserve"> </w:t>
      </w:r>
      <w:r w:rsidR="00141B2E">
        <w:t xml:space="preserve"> </w:t>
      </w:r>
    </w:p>
    <w:p w:rsidR="002E233B" w:rsidRDefault="002E233B"/>
    <w:p w:rsidR="002E233B" w:rsidRDefault="001543E6" w:rsidP="002B2D5A">
      <w:pPr>
        <w:pStyle w:val="Heading3"/>
      </w:pPr>
      <w:r>
        <w:t xml:space="preserve">Guest Rooms: </w:t>
      </w:r>
      <w:r w:rsidR="00761AA9">
        <w:t xml:space="preserve">Accessibility and </w:t>
      </w:r>
      <w:r w:rsidR="002E233B">
        <w:t>Dispersion</w:t>
      </w:r>
    </w:p>
    <w:p w:rsidR="002E233B" w:rsidRDefault="002E233B"/>
    <w:p w:rsidR="008F0B02" w:rsidRDefault="003D788A">
      <w:r>
        <w:t>The A</w:t>
      </w:r>
      <w:r w:rsidR="00D32CFC">
        <w:t>mericans with Disabilities Act (A</w:t>
      </w:r>
      <w:r>
        <w:t>DA</w:t>
      </w:r>
      <w:r w:rsidR="00D32CFC">
        <w:t>)</w:t>
      </w:r>
      <w:r>
        <w:t xml:space="preserve"> Standards for Accessible Design </w:t>
      </w:r>
      <w:r w:rsidR="008F0B02">
        <w:t xml:space="preserve">establish minimum requirements for accessible guest rooms, based on the total number of rooms in a facility. There are two types of accessible guest rooms – rooms </w:t>
      </w:r>
      <w:r w:rsidR="00DE5468">
        <w:t>designed</w:t>
      </w:r>
      <w:r w:rsidR="008F0B02">
        <w:t xml:space="preserve"> for individuals with mobility disabilities, including those who use wheelchairs, and rooms equipped for indiv</w:t>
      </w:r>
      <w:r w:rsidR="00793658">
        <w:t>iduals with hearing disabilities</w:t>
      </w:r>
      <w:r w:rsidR="008F0B02">
        <w:t xml:space="preserve">. </w:t>
      </w:r>
      <w:r w:rsidR="00DE5468">
        <w:t xml:space="preserve">Both types </w:t>
      </w:r>
      <w:r w:rsidR="00695D9F">
        <w:t xml:space="preserve">of accessible guest rooms </w:t>
      </w:r>
      <w:r w:rsidR="008F0B02">
        <w:t xml:space="preserve">must </w:t>
      </w:r>
      <w:r>
        <w:t xml:space="preserve">be dispersed among the various classes </w:t>
      </w:r>
      <w:r w:rsidR="00DE5468">
        <w:t xml:space="preserve">of rooms </w:t>
      </w:r>
      <w:r>
        <w:t>offered</w:t>
      </w:r>
      <w:r w:rsidR="00DE5468">
        <w:t xml:space="preserve"> in the facility</w:t>
      </w:r>
      <w:r>
        <w:t>. Guests with disabilities should have choices comparable to th</w:t>
      </w:r>
      <w:r w:rsidR="008F0B02">
        <w:t>e choices</w:t>
      </w:r>
      <w:r>
        <w:t xml:space="preserve"> available to other patrons</w:t>
      </w:r>
      <w:r w:rsidR="009A0218">
        <w:t xml:space="preserve">. </w:t>
      </w:r>
    </w:p>
    <w:p w:rsidR="008F0B02" w:rsidRDefault="008F0B02"/>
    <w:p w:rsidR="002E233B" w:rsidRDefault="009A0218">
      <w:r>
        <w:t>Most places of lodging offer at least some variety of room types, such as</w:t>
      </w:r>
      <w:r w:rsidR="003D788A">
        <w:t xml:space="preserve"> rooms with </w:t>
      </w:r>
      <w:r>
        <w:t xml:space="preserve">different </w:t>
      </w:r>
      <w:r w:rsidR="002B2D5A">
        <w:t xml:space="preserve">numbers or </w:t>
      </w:r>
      <w:r>
        <w:t xml:space="preserve">sizes of beds, or smoking and non-smoking rooms. Some facilities offer a wider range of options, </w:t>
      </w:r>
      <w:r w:rsidR="008F0B02">
        <w:t>such as</w:t>
      </w:r>
      <w:r>
        <w:t xml:space="preserve"> suites with hot tubs, kitchens, or other amenities</w:t>
      </w:r>
      <w:r w:rsidR="002B15E1">
        <w:t>.</w:t>
      </w:r>
      <w:r w:rsidR="008F0B02">
        <w:t xml:space="preserve"> Guests who need accessible features should have </w:t>
      </w:r>
      <w:r w:rsidR="00511E9D">
        <w:t>the opportunity to take advantage of these options.</w:t>
      </w:r>
      <w:r w:rsidR="00317132">
        <w:t xml:space="preserve"> </w:t>
      </w:r>
    </w:p>
    <w:p w:rsidR="001543E6" w:rsidRDefault="001543E6"/>
    <w:p w:rsidR="001543E6" w:rsidRDefault="001543E6" w:rsidP="001543E6">
      <w:r>
        <w:t xml:space="preserve">Facility designers and operators have sometimes </w:t>
      </w:r>
      <w:r w:rsidR="00854FAC">
        <w:t>been hesitant to place</w:t>
      </w:r>
      <w:r>
        <w:t xml:space="preserve"> people with mobility disabilities on upper floors because of concerns about emergency evacuation</w:t>
      </w:r>
      <w:r w:rsidR="007711DD">
        <w:t>, but</w:t>
      </w:r>
      <w:r w:rsidR="00854FAC">
        <w:t xml:space="preserve"> </w:t>
      </w:r>
      <w:r>
        <w:t>there are many reasons guests with disabilities want to stay on upper floors, just as other guests do. Upper floors are often quieter, and regarded as more secure than the ground floor. Concierge floors or other exclusive amenities are often located on upper stories. Breathtaking panoramic views of the local city skyline or natural scenery may be available from the heights. Individuals may be participating in an event associated with a room block (for example, a wedding), where multiple parties</w:t>
      </w:r>
      <w:r w:rsidR="00527FD5">
        <w:t xml:space="preserve"> of guests</w:t>
      </w:r>
      <w:r>
        <w:t xml:space="preserve"> want their rooms clustered in close proximity to one another, often near a special room or suite which may be located on an upper story.</w:t>
      </w:r>
    </w:p>
    <w:p w:rsidR="001543E6" w:rsidRDefault="001543E6" w:rsidP="001543E6"/>
    <w:p w:rsidR="00C82918" w:rsidRDefault="001543E6">
      <w:r>
        <w:t xml:space="preserve">Concerns about evacuation may be sincere, but the solutions lie in </w:t>
      </w:r>
      <w:r w:rsidRPr="005A70E0">
        <w:t>inclusion</w:t>
      </w:r>
      <w:r>
        <w:t xml:space="preserve">, not </w:t>
      </w:r>
      <w:r w:rsidRPr="005A70E0">
        <w:t>exclusion</w:t>
      </w:r>
      <w:r>
        <w:t xml:space="preserve">. </w:t>
      </w:r>
      <w:r w:rsidR="005A70E0">
        <w:t>Comprehensive planning and preparation</w:t>
      </w:r>
      <w:r w:rsidR="0089587C">
        <w:t>, taking the needs of diverse populations into consideration</w:t>
      </w:r>
      <w:r w:rsidR="005A70E0">
        <w:t xml:space="preserve">, </w:t>
      </w:r>
      <w:r w:rsidR="0089587C">
        <w:t xml:space="preserve">will help </w:t>
      </w:r>
      <w:r w:rsidR="003B246D">
        <w:t xml:space="preserve">everyone </w:t>
      </w:r>
      <w:r w:rsidR="0089587C">
        <w:t>respond</w:t>
      </w:r>
      <w:r w:rsidR="003B246D">
        <w:t xml:space="preserve"> </w:t>
      </w:r>
      <w:r w:rsidR="00A0120C">
        <w:t xml:space="preserve">more </w:t>
      </w:r>
      <w:r w:rsidR="003B246D">
        <w:t>effectively in a crisis.</w:t>
      </w:r>
    </w:p>
    <w:p w:rsidR="00B23832" w:rsidRDefault="00B23832"/>
    <w:p w:rsidR="00C43304" w:rsidRDefault="00C43304" w:rsidP="002B2D5A">
      <w:pPr>
        <w:pStyle w:val="Heading3"/>
      </w:pPr>
      <w:r>
        <w:t>ADA Standards and Egress</w:t>
      </w:r>
    </w:p>
    <w:p w:rsidR="00C43304" w:rsidRDefault="00C43304"/>
    <w:p w:rsidR="00F72732" w:rsidRDefault="00633444">
      <w:r>
        <w:t xml:space="preserve">The </w:t>
      </w:r>
      <w:r w:rsidR="00C43304">
        <w:t xml:space="preserve">2010 </w:t>
      </w:r>
      <w:r>
        <w:t xml:space="preserve">ADA Standards refer to the International Building Code </w:t>
      </w:r>
      <w:r w:rsidR="00F72732">
        <w:t xml:space="preserve">(IBC) </w:t>
      </w:r>
      <w:r w:rsidR="00695D9F">
        <w:t xml:space="preserve">for many requirements related </w:t>
      </w:r>
      <w:r>
        <w:t xml:space="preserve">to emergency egress. Some newly constructed multi-story buildings will be required to </w:t>
      </w:r>
      <w:r w:rsidR="00F72732">
        <w:t xml:space="preserve">install evacuation </w:t>
      </w:r>
      <w:r w:rsidR="00F72732">
        <w:lastRenderedPageBreak/>
        <w:t>elevators rather than traditional elevators. Evacuation elevators have standby power and other safety features and can continue operati</w:t>
      </w:r>
      <w:r w:rsidR="00C43304">
        <w:t>ng</w:t>
      </w:r>
      <w:r w:rsidR="00F72732">
        <w:t xml:space="preserve"> during an emergency evacuation. </w:t>
      </w:r>
    </w:p>
    <w:p w:rsidR="00F72732" w:rsidRDefault="00F72732"/>
    <w:p w:rsidR="00B23832" w:rsidRDefault="00633444">
      <w:r>
        <w:t xml:space="preserve">Areas </w:t>
      </w:r>
      <w:r w:rsidR="00F72732">
        <w:t xml:space="preserve">of refuge, which </w:t>
      </w:r>
      <w:r>
        <w:t>are spaces with special construction features that offer fire and smoke resistance and communication systems that enable individuals to register a call for help</w:t>
      </w:r>
      <w:r w:rsidR="00F72732">
        <w:t xml:space="preserve">, may be required in some </w:t>
      </w:r>
      <w:r>
        <w:t>new</w:t>
      </w:r>
      <w:r w:rsidR="00F72732">
        <w:t>ly</w:t>
      </w:r>
      <w:r>
        <w:t xml:space="preserve"> construct</w:t>
      </w:r>
      <w:r w:rsidR="00F72732">
        <w:t xml:space="preserve">ed </w:t>
      </w:r>
      <w:r>
        <w:t xml:space="preserve">multi-story buildings </w:t>
      </w:r>
      <w:r w:rsidR="00F72732">
        <w:t xml:space="preserve">that </w:t>
      </w:r>
      <w:r>
        <w:t xml:space="preserve">are not equipped with supervised sprinkler systems or </w:t>
      </w:r>
      <w:r w:rsidR="005736B7">
        <w:t>evacuation elevators</w:t>
      </w:r>
      <w:r w:rsidR="00F72732">
        <w:t>.</w:t>
      </w:r>
      <w:r w:rsidR="00C43304">
        <w:t xml:space="preserve"> Areas of refuge are often located on stairway landings, but can be created in other spaces.</w:t>
      </w:r>
    </w:p>
    <w:p w:rsidR="00C43304" w:rsidRDefault="00C43304"/>
    <w:p w:rsidR="00B23832" w:rsidRDefault="00C43304">
      <w:r>
        <w:t xml:space="preserve">There are also requirements for </w:t>
      </w:r>
      <w:r w:rsidR="00476827">
        <w:t xml:space="preserve">structural communication elements, such as </w:t>
      </w:r>
      <w:r>
        <w:t>signs related to emergency egress. Signs designating exits must have tactile features (raised and Braille characters)</w:t>
      </w:r>
      <w:r w:rsidR="004F1F22">
        <w:t>,</w:t>
      </w:r>
      <w:r>
        <w:t xml:space="preserve"> and signs that provide direction </w:t>
      </w:r>
      <w:r w:rsidR="004F1F22">
        <w:t xml:space="preserve">or information </w:t>
      </w:r>
      <w:r>
        <w:t xml:space="preserve">should have features that make them easy to  read, such as simple lettering, non-glare finishes, and good contrast between characters and background. </w:t>
      </w:r>
    </w:p>
    <w:p w:rsidR="00793658" w:rsidRDefault="00793658"/>
    <w:p w:rsidR="00793658" w:rsidRDefault="00793658">
      <w:r>
        <w:t>The ADA Standards also require that all common spaces, such as corridors, lobbies, restaurants and lounges, public restrooms, and meeting rooms, as well as each of the guest rooms designed to be accessible for individuals who are deaf or hard of hearing, be equipped with a visual alert device to complement the audible al</w:t>
      </w:r>
      <w:r w:rsidR="007258FF">
        <w:t>arm in f</w:t>
      </w:r>
      <w:r>
        <w:t>acilities with emergency alarm systems</w:t>
      </w:r>
      <w:r w:rsidR="007258FF">
        <w:t>.</w:t>
      </w:r>
      <w:r>
        <w:t xml:space="preserve"> </w:t>
      </w:r>
    </w:p>
    <w:p w:rsidR="004F1F22" w:rsidRDefault="004F1F22"/>
    <w:p w:rsidR="004F1F22" w:rsidRDefault="004F1F22" w:rsidP="005F5A5A">
      <w:pPr>
        <w:pStyle w:val="Heading3"/>
      </w:pPr>
      <w:r>
        <w:t>Information and Communication</w:t>
      </w:r>
    </w:p>
    <w:p w:rsidR="004F1F22" w:rsidRDefault="004F1F22"/>
    <w:p w:rsidR="004F1F22" w:rsidRDefault="004F1F22">
      <w:r>
        <w:t xml:space="preserve">Making sure that guests have information about emergency procedures </w:t>
      </w:r>
      <w:r w:rsidR="00793658">
        <w:t xml:space="preserve">of course </w:t>
      </w:r>
      <w:r>
        <w:t xml:space="preserve">goes beyond </w:t>
      </w:r>
      <w:r w:rsidR="007258FF">
        <w:t>structural features</w:t>
      </w:r>
      <w:r>
        <w:t>. Places of lodging often provide maps and other information about the facility</w:t>
      </w:r>
      <w:r w:rsidR="00476827">
        <w:t xml:space="preserve"> </w:t>
      </w:r>
      <w:r>
        <w:t>within guest rooms</w:t>
      </w:r>
      <w:r w:rsidR="00D32CFC">
        <w:t xml:space="preserve"> and common spaces</w:t>
      </w:r>
      <w:r w:rsidR="00476827">
        <w:t>, and may offer some orientation to guests upon check-in. This information must be conveyed effectively to individuals with disabilities</w:t>
      </w:r>
      <w:r w:rsidR="00695D9F">
        <w:t>, and alternate methods may sometimes be needed</w:t>
      </w:r>
      <w:r w:rsidR="00476827">
        <w:t>. Printed materials m</w:t>
      </w:r>
      <w:r w:rsidR="00695D9F">
        <w:t>ight be provided</w:t>
      </w:r>
      <w:r w:rsidR="00476827">
        <w:t xml:space="preserve"> in other formats, such as large print or Braille, for guests who are blind or have low vision. Additional orientation, describing </w:t>
      </w:r>
      <w:r w:rsidR="00695D9F">
        <w:t xml:space="preserve">in detail </w:t>
      </w:r>
      <w:r w:rsidR="00476827">
        <w:t>the location of exits or other features, may be helpful.</w:t>
      </w:r>
    </w:p>
    <w:p w:rsidR="00A47F60" w:rsidRDefault="00A47F60"/>
    <w:p w:rsidR="00A47F60" w:rsidRDefault="002B2D5A" w:rsidP="00580608">
      <w:pPr>
        <w:pStyle w:val="Heading3"/>
      </w:pPr>
      <w:r>
        <w:t xml:space="preserve">TIPS FOR </w:t>
      </w:r>
      <w:r w:rsidR="00A47F60">
        <w:t>EMERGENCY PREPAREDNESS IN PLACES OF LODGING</w:t>
      </w:r>
    </w:p>
    <w:p w:rsidR="00A47F60" w:rsidRDefault="00A47F60"/>
    <w:p w:rsidR="00AF43A0" w:rsidRDefault="00AB3E7A" w:rsidP="00AB3E7A">
      <w:pPr>
        <w:pStyle w:val="ListParagraph"/>
        <w:numPr>
          <w:ilvl w:val="0"/>
          <w:numId w:val="1"/>
        </w:numPr>
      </w:pPr>
      <w:r>
        <w:t>Make plans; t</w:t>
      </w:r>
      <w:r w:rsidR="00AF43A0">
        <w:t xml:space="preserve">ake the time to assess </w:t>
      </w:r>
      <w:r w:rsidR="00AF43A0" w:rsidRPr="00030075">
        <w:t>your</w:t>
      </w:r>
      <w:r w:rsidR="00AF43A0">
        <w:t xml:space="preserve"> facility</w:t>
      </w:r>
      <w:r w:rsidR="00030075">
        <w:t xml:space="preserve"> and </w:t>
      </w:r>
      <w:r w:rsidR="00AF43A0" w:rsidRPr="00030075">
        <w:t>your</w:t>
      </w:r>
      <w:r w:rsidR="00AF43A0">
        <w:t xml:space="preserve"> procedures.</w:t>
      </w:r>
    </w:p>
    <w:p w:rsidR="00C054FB" w:rsidRDefault="00C054FB"/>
    <w:p w:rsidR="00C054FB" w:rsidRDefault="00C054FB" w:rsidP="00AB3E7A">
      <w:pPr>
        <w:pStyle w:val="ListParagraph"/>
        <w:numPr>
          <w:ilvl w:val="0"/>
          <w:numId w:val="1"/>
        </w:numPr>
      </w:pPr>
      <w:r>
        <w:t>Remember that fire is only one type of emergency; learn about what to do in case of other types of natural or man-made disasters and emergencies that may occur (earthquakes, hurricanes, chemical spills, etc.).</w:t>
      </w:r>
    </w:p>
    <w:p w:rsidR="00C054FB" w:rsidRDefault="00C054FB" w:rsidP="00C054FB"/>
    <w:p w:rsidR="00A47F60" w:rsidRDefault="00AF43A0" w:rsidP="00AB3E7A">
      <w:pPr>
        <w:pStyle w:val="ListParagraph"/>
        <w:numPr>
          <w:ilvl w:val="0"/>
          <w:numId w:val="1"/>
        </w:numPr>
      </w:pPr>
      <w:r>
        <w:t>T</w:t>
      </w:r>
      <w:r w:rsidR="00A47F60">
        <w:t xml:space="preserve">rain staff at all levels; </w:t>
      </w:r>
      <w:r w:rsidR="00A47F60" w:rsidRPr="00AB3E7A">
        <w:rPr>
          <w:i/>
        </w:rPr>
        <w:t>every</w:t>
      </w:r>
      <w:r w:rsidR="00A47F60">
        <w:t xml:space="preserve"> employee should know what to do in an emergency.</w:t>
      </w:r>
    </w:p>
    <w:p w:rsidR="00A47F60" w:rsidRDefault="00A47F60"/>
    <w:p w:rsidR="00AC2C6D" w:rsidRDefault="00AB3E7A" w:rsidP="00AB3E7A">
      <w:pPr>
        <w:pStyle w:val="ListParagraph"/>
        <w:numPr>
          <w:ilvl w:val="0"/>
          <w:numId w:val="1"/>
        </w:numPr>
      </w:pPr>
      <w:r>
        <w:t>Practice</w:t>
      </w:r>
      <w:r w:rsidR="00AF43A0">
        <w:t>.</w:t>
      </w:r>
      <w:r w:rsidR="00AC2C6D">
        <w:t xml:space="preserve"> </w:t>
      </w:r>
      <w:r w:rsidR="00AF43A0">
        <w:t xml:space="preserve">Practice </w:t>
      </w:r>
      <w:r w:rsidR="00A47F60">
        <w:t>reinforce</w:t>
      </w:r>
      <w:r w:rsidR="00AF43A0">
        <w:t>s staff</w:t>
      </w:r>
      <w:r w:rsidR="00A47F60">
        <w:t xml:space="preserve"> training</w:t>
      </w:r>
      <w:r w:rsidR="00AC2C6D">
        <w:t xml:space="preserve"> and boost</w:t>
      </w:r>
      <w:r w:rsidR="00AF43A0">
        <w:t>s</w:t>
      </w:r>
      <w:r w:rsidR="00AC2C6D">
        <w:t xml:space="preserve"> confidence (there’s a reason it’s called a “drill”); practice also helps to identify and address glitches in the system.</w:t>
      </w:r>
    </w:p>
    <w:p w:rsidR="00AC2C6D" w:rsidRDefault="00AC2C6D"/>
    <w:p w:rsidR="007258FF" w:rsidRDefault="00AC2C6D" w:rsidP="00AB3E7A">
      <w:pPr>
        <w:pStyle w:val="ListParagraph"/>
        <w:numPr>
          <w:ilvl w:val="0"/>
          <w:numId w:val="1"/>
        </w:numPr>
      </w:pPr>
      <w:r>
        <w:t xml:space="preserve">Communicate with your local responders; make sure they know about any unique features </w:t>
      </w:r>
      <w:r w:rsidR="00A93178">
        <w:t xml:space="preserve">(location of areas of refuge, etc.) </w:t>
      </w:r>
      <w:r>
        <w:t>or needs</w:t>
      </w:r>
      <w:r w:rsidR="00AF43A0">
        <w:t xml:space="preserve"> you may have</w:t>
      </w:r>
      <w:r>
        <w:t xml:space="preserve">. </w:t>
      </w:r>
    </w:p>
    <w:p w:rsidR="00030075" w:rsidRDefault="00030075"/>
    <w:p w:rsidR="00AC2C6D" w:rsidRDefault="00030075" w:rsidP="00AB3E7A">
      <w:pPr>
        <w:pStyle w:val="ListParagraph"/>
        <w:numPr>
          <w:ilvl w:val="0"/>
          <w:numId w:val="1"/>
        </w:numPr>
      </w:pPr>
      <w:r>
        <w:lastRenderedPageBreak/>
        <w:t>Connect with your community. Learn about local resources</w:t>
      </w:r>
      <w:r w:rsidR="00C054FB">
        <w:t xml:space="preserve"> and agencies</w:t>
      </w:r>
      <w:r>
        <w:t>, including those that serve people with disabilities, such as “special needs” shelters</w:t>
      </w:r>
      <w:r w:rsidR="00C054FB">
        <w:t xml:space="preserve"> or disability-related organizations.</w:t>
      </w:r>
    </w:p>
    <w:p w:rsidR="00C054FB" w:rsidRDefault="00C054FB"/>
    <w:p w:rsidR="00030075" w:rsidRDefault="003E6DC5" w:rsidP="00AB3E7A">
      <w:pPr>
        <w:pStyle w:val="ListParagraph"/>
        <w:numPr>
          <w:ilvl w:val="0"/>
          <w:numId w:val="1"/>
        </w:numPr>
      </w:pPr>
      <w:r>
        <w:t>Remember</w:t>
      </w:r>
      <w:r w:rsidR="002B2D5A">
        <w:t xml:space="preserve"> that</w:t>
      </w:r>
      <w:r>
        <w:t xml:space="preserve"> s</w:t>
      </w:r>
      <w:r w:rsidR="00C054FB">
        <w:t>ervice animals</w:t>
      </w:r>
      <w:r>
        <w:t xml:space="preserve"> are not pets, and should rarely, even in emergencies, be </w:t>
      </w:r>
      <w:r w:rsidR="009E2098">
        <w:t xml:space="preserve">left behind or </w:t>
      </w:r>
      <w:r>
        <w:t>separated from the individuals they serve.</w:t>
      </w:r>
    </w:p>
    <w:p w:rsidR="003E6DC5" w:rsidRDefault="003E6DC5"/>
    <w:p w:rsidR="00030075" w:rsidRDefault="00030075" w:rsidP="00AB3E7A">
      <w:pPr>
        <w:pStyle w:val="ListParagraph"/>
        <w:numPr>
          <w:ilvl w:val="0"/>
          <w:numId w:val="1"/>
        </w:numPr>
      </w:pPr>
      <w:r>
        <w:t xml:space="preserve">Remember that guests and employees may have “hidden” disabilities you don’t know about, such as epilepsy, intellectual disabilities, or health conditions. Sensitivity in times of stress may be challenging, but more important than ever. </w:t>
      </w:r>
    </w:p>
    <w:p w:rsidR="00AF43A0" w:rsidRDefault="00AF43A0"/>
    <w:p w:rsidR="00AB3E7A" w:rsidRDefault="00AB3E7A" w:rsidP="00AB3E7A">
      <w:r>
        <w:t xml:space="preserve">For more </w:t>
      </w:r>
      <w:r w:rsidR="005F5A5A">
        <w:t>information</w:t>
      </w:r>
      <w:r>
        <w:t xml:space="preserve">, visit the </w:t>
      </w:r>
      <w:hyperlink r:id="rId5" w:history="1">
        <w:r w:rsidRPr="00D32CFC">
          <w:rPr>
            <w:rStyle w:val="Hyperlink"/>
          </w:rPr>
          <w:t>ADA National Network Hospitality Initiative</w:t>
        </w:r>
        <w:r w:rsidR="005F5A5A">
          <w:rPr>
            <w:rStyle w:val="Hyperlink"/>
          </w:rPr>
          <w:t>:</w:t>
        </w:r>
        <w:r w:rsidRPr="00D32CFC">
          <w:rPr>
            <w:rStyle w:val="Hyperlink"/>
          </w:rPr>
          <w:t xml:space="preserve"> Resources for Emergency Preparedness and Evacuation</w:t>
        </w:r>
      </w:hyperlink>
      <w:r w:rsidR="00D32CFC">
        <w:t xml:space="preserve"> (</w:t>
      </w:r>
      <w:hyperlink r:id="rId6" w:history="1">
        <w:r w:rsidR="005F5A5A" w:rsidRPr="00751D86">
          <w:rPr>
            <w:rStyle w:val="Hyperlink"/>
          </w:rPr>
          <w:t>http://adahospitality.org/content/Emergency-Preparedness-Evacuation</w:t>
        </w:r>
      </w:hyperlink>
      <w:r w:rsidR="00D32CFC">
        <w:t>)</w:t>
      </w:r>
      <w:r>
        <w:t>,</w:t>
      </w:r>
      <w:r w:rsidR="005F5A5A">
        <w:t xml:space="preserve"> </w:t>
      </w:r>
      <w:r>
        <w:t>or call your regional ADA Center at 1-800-949-4232 V/TTY</w:t>
      </w:r>
      <w:r w:rsidR="00D32CFC">
        <w:t xml:space="preserve"> with questions about a</w:t>
      </w:r>
      <w:r w:rsidR="005F5A5A">
        <w:t>ny</w:t>
      </w:r>
      <w:r w:rsidR="00D32CFC">
        <w:t xml:space="preserve"> aspect of the ADA.</w:t>
      </w:r>
    </w:p>
    <w:p w:rsidR="000741E7" w:rsidRDefault="000741E7" w:rsidP="00AB3E7A"/>
    <w:p w:rsidR="000741E7" w:rsidRDefault="000741E7" w:rsidP="000741E7">
      <w:r>
        <w:rPr>
          <w:rFonts w:cs="Arial"/>
          <w:i/>
          <w:iCs/>
        </w:rPr>
        <w:t>This document was developed by the Mid-Atlantic ADA Center under a grant from the Department of Education (DOE), NIDRR grant # H133A110017. However, these contents do not necessarily represent the policy of the DOE, and you should not assume endorsement by the Federal Government.</w:t>
      </w:r>
    </w:p>
    <w:p w:rsidR="000741E7" w:rsidRDefault="000741E7" w:rsidP="00AB3E7A"/>
    <w:p w:rsidR="00AE354F" w:rsidRDefault="00AE354F"/>
    <w:p w:rsidR="00AE354F" w:rsidRDefault="00AE354F"/>
    <w:p w:rsidR="00E37667" w:rsidRDefault="00E37667"/>
    <w:sectPr w:rsidR="00E37667" w:rsidSect="00751F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A0FDF"/>
    <w:multiLevelType w:val="hybridMultilevel"/>
    <w:tmpl w:val="30BA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3F9F"/>
    <w:rsid w:val="00030075"/>
    <w:rsid w:val="0004734C"/>
    <w:rsid w:val="000741E7"/>
    <w:rsid w:val="001161C5"/>
    <w:rsid w:val="00117BE2"/>
    <w:rsid w:val="00141B2E"/>
    <w:rsid w:val="001543E6"/>
    <w:rsid w:val="001A5813"/>
    <w:rsid w:val="001F0C4B"/>
    <w:rsid w:val="002376F0"/>
    <w:rsid w:val="00253F9F"/>
    <w:rsid w:val="002844AA"/>
    <w:rsid w:val="00291F3E"/>
    <w:rsid w:val="002B15E1"/>
    <w:rsid w:val="002B2D5A"/>
    <w:rsid w:val="002E233B"/>
    <w:rsid w:val="002F63FC"/>
    <w:rsid w:val="00317132"/>
    <w:rsid w:val="00375173"/>
    <w:rsid w:val="003950D6"/>
    <w:rsid w:val="003B246D"/>
    <w:rsid w:val="003D788A"/>
    <w:rsid w:val="003E6DC5"/>
    <w:rsid w:val="0040540C"/>
    <w:rsid w:val="00437C22"/>
    <w:rsid w:val="00476827"/>
    <w:rsid w:val="00491A59"/>
    <w:rsid w:val="004F1F22"/>
    <w:rsid w:val="00511E9D"/>
    <w:rsid w:val="00527FD5"/>
    <w:rsid w:val="005331B6"/>
    <w:rsid w:val="005736B7"/>
    <w:rsid w:val="00580608"/>
    <w:rsid w:val="005A32EF"/>
    <w:rsid w:val="005A70E0"/>
    <w:rsid w:val="005D2106"/>
    <w:rsid w:val="005F5A5A"/>
    <w:rsid w:val="00621097"/>
    <w:rsid w:val="006250BA"/>
    <w:rsid w:val="00633444"/>
    <w:rsid w:val="00695D9F"/>
    <w:rsid w:val="006D41E7"/>
    <w:rsid w:val="007258FF"/>
    <w:rsid w:val="00751F06"/>
    <w:rsid w:val="00761AA9"/>
    <w:rsid w:val="00764242"/>
    <w:rsid w:val="007711DD"/>
    <w:rsid w:val="00793658"/>
    <w:rsid w:val="00814517"/>
    <w:rsid w:val="00831BEA"/>
    <w:rsid w:val="00853DBA"/>
    <w:rsid w:val="00854FAC"/>
    <w:rsid w:val="00867B63"/>
    <w:rsid w:val="0089587C"/>
    <w:rsid w:val="008A7373"/>
    <w:rsid w:val="008C0404"/>
    <w:rsid w:val="008D5E2D"/>
    <w:rsid w:val="008F0B02"/>
    <w:rsid w:val="00982141"/>
    <w:rsid w:val="009A0218"/>
    <w:rsid w:val="009E2098"/>
    <w:rsid w:val="00A0120C"/>
    <w:rsid w:val="00A47F60"/>
    <w:rsid w:val="00A52E93"/>
    <w:rsid w:val="00A93178"/>
    <w:rsid w:val="00AB3E7A"/>
    <w:rsid w:val="00AC2C6D"/>
    <w:rsid w:val="00AE354F"/>
    <w:rsid w:val="00AF3A94"/>
    <w:rsid w:val="00AF43A0"/>
    <w:rsid w:val="00B23832"/>
    <w:rsid w:val="00B55532"/>
    <w:rsid w:val="00C054FB"/>
    <w:rsid w:val="00C0682D"/>
    <w:rsid w:val="00C36D8B"/>
    <w:rsid w:val="00C43304"/>
    <w:rsid w:val="00C82918"/>
    <w:rsid w:val="00C85355"/>
    <w:rsid w:val="00CF4D7C"/>
    <w:rsid w:val="00D236E9"/>
    <w:rsid w:val="00D31901"/>
    <w:rsid w:val="00D32CFC"/>
    <w:rsid w:val="00DD7F4F"/>
    <w:rsid w:val="00DE5468"/>
    <w:rsid w:val="00E37667"/>
    <w:rsid w:val="00F52960"/>
    <w:rsid w:val="00F72732"/>
    <w:rsid w:val="00F77712"/>
    <w:rsid w:val="00FB0C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06"/>
  </w:style>
  <w:style w:type="paragraph" w:styleId="Heading1">
    <w:name w:val="heading 1"/>
    <w:basedOn w:val="Normal"/>
    <w:next w:val="Normal"/>
    <w:link w:val="Heading1Char"/>
    <w:uiPriority w:val="9"/>
    <w:qFormat/>
    <w:rsid w:val="002B2D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2D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2D5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D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B2D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2D5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B3E7A"/>
    <w:pPr>
      <w:ind w:left="720"/>
      <w:contextualSpacing/>
    </w:pPr>
  </w:style>
  <w:style w:type="character" w:styleId="Hyperlink">
    <w:name w:val="Hyperlink"/>
    <w:basedOn w:val="DefaultParagraphFont"/>
    <w:uiPriority w:val="99"/>
    <w:unhideWhenUsed/>
    <w:rsid w:val="00D32CF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8112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ahospitality.org/content/Emergency-Preparedness-Evacuation" TargetMode="External"/><Relationship Id="rId5" Type="http://schemas.openxmlformats.org/officeDocument/2006/relationships/hyperlink" Target="http://adahospitality.org/content/Emergency-Preparedness-Evac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1858</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NancyEllen</dc:creator>
  <cp:keywords/>
  <dc:description/>
  <cp:lastModifiedBy>NancyEllen</cp:lastModifiedBy>
  <cp:revision>22</cp:revision>
  <dcterms:created xsi:type="dcterms:W3CDTF">2012-07-16T12:04:00Z</dcterms:created>
  <dcterms:modified xsi:type="dcterms:W3CDTF">2013-11-27T21:49:00Z</dcterms:modified>
</cp:coreProperties>
</file>